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6B5FB" w14:textId="1A9DC447" w:rsidR="00172DB0" w:rsidRDefault="00C75964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What would it cost to unlock potentially millions of dollars in genetic export op</w:t>
      </w:r>
      <w:r w:rsidR="00172DB0">
        <w:rPr>
          <w:rFonts w:ascii="Times" w:hAnsi="Times" w:cs="Times New Roman"/>
          <w:color w:val="2E2E2E"/>
          <w:sz w:val="21"/>
          <w:szCs w:val="21"/>
          <w:lang w:val="en-AU"/>
        </w:rPr>
        <w:t>portu</w:t>
      </w:r>
      <w:r w:rsidR="00CE638D">
        <w:rPr>
          <w:rFonts w:ascii="Times" w:hAnsi="Times" w:cs="Times New Roman"/>
          <w:color w:val="2E2E2E"/>
          <w:sz w:val="21"/>
          <w:szCs w:val="21"/>
          <w:lang w:val="en-AU"/>
        </w:rPr>
        <w:t>n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>ities for Australia’</w:t>
      </w:r>
      <w:bookmarkStart w:id="0" w:name="_GoBack"/>
      <w:bookmarkEnd w:id="0"/>
      <w:r w:rsidR="00172DB0">
        <w:rPr>
          <w:rFonts w:ascii="Times" w:hAnsi="Times" w:cs="Times New Roman"/>
          <w:color w:val="2E2E2E"/>
          <w:sz w:val="21"/>
          <w:szCs w:val="21"/>
          <w:lang w:val="en-AU"/>
        </w:rPr>
        <w:t>s cat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tle, sheep and goat industries?</w:t>
      </w:r>
    </w:p>
    <w:p w14:paraId="0B900E37" w14:textId="6C105FDA" w:rsidR="00172DB0" w:rsidRDefault="00C405F2" w:rsidP="00C405F2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About</w:t>
      </w:r>
      <w:r w:rsidR="00CE638D">
        <w:rPr>
          <w:rFonts w:ascii="Times" w:hAnsi="Times" w:cs="Times New Roman"/>
          <w:color w:val="2E2E2E"/>
          <w:sz w:val="21"/>
          <w:szCs w:val="21"/>
          <w:lang w:val="en-AU"/>
        </w:rPr>
        <w:t xml:space="preserve"> $100,000 is the considered view of </w:t>
      </w:r>
      <w:r w:rsidR="00CE638D" w:rsidRPr="006D212C">
        <w:rPr>
          <w:rFonts w:ascii="Times" w:hAnsi="Times" w:cs="Times New Roman"/>
          <w:color w:val="2E2E2E"/>
          <w:sz w:val="21"/>
          <w:szCs w:val="21"/>
          <w:lang w:val="en-AU"/>
        </w:rPr>
        <w:t>veterinarian and arti</w:t>
      </w:r>
      <w:r w:rsidR="00CE638D">
        <w:rPr>
          <w:rFonts w:ascii="Times" w:hAnsi="Times" w:cs="Times New Roman"/>
          <w:color w:val="2E2E2E"/>
          <w:sz w:val="21"/>
          <w:szCs w:val="21"/>
          <w:lang w:val="en-AU"/>
        </w:rPr>
        <w:t>ficial breeding expert Ced Wise.</w:t>
      </w:r>
    </w:p>
    <w:p w14:paraId="05195255" w14:textId="58382DFA" w:rsidR="00CE638D" w:rsidRDefault="00CE638D" w:rsidP="00CE638D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One year ago Dr Wise told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a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forum at the Royal Queensland Show that Australia’s seedstock industry was missing a huge opportunity to export genetics to the rest of the world.</w:t>
      </w:r>
    </w:p>
    <w:p w14:paraId="06F7B856" w14:textId="7574206E" w:rsidR="001C2F86" w:rsidRDefault="00CE638D" w:rsidP="001C2F86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Canada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>,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with a ca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>t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tle herd half the size of Australia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>,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exports $88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 million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 worth of bovine genetics each year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,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while the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U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nited States’ export trade is worth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$140m per year.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</w:t>
      </w:r>
    </w:p>
    <w:p w14:paraId="1B0604C6" w14:textId="44BBE0D4" w:rsidR="001C2F86" w:rsidRPr="006D212C" w:rsidRDefault="001C2F86" w:rsidP="001C2F86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Despite the high standard of its genetics, Australia’s bovine exports amount to a few million dollars </w:t>
      </w:r>
      <w:r w:rsidR="00D86B9F">
        <w:rPr>
          <w:rFonts w:ascii="Times" w:hAnsi="Times" w:cs="Times New Roman"/>
          <w:color w:val="2E2E2E"/>
          <w:sz w:val="21"/>
          <w:szCs w:val="21"/>
          <w:lang w:val="en-AU"/>
        </w:rPr>
        <w:t>per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year.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 </w:t>
      </w:r>
    </w:p>
    <w:p w14:paraId="50F1DFFE" w14:textId="63E27E70" w:rsidR="00CE638D" w:rsidRDefault="001C2F86" w:rsidP="00CE638D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Also worthy of note is that </w:t>
      </w:r>
      <w:r w:rsidR="00CE638D" w:rsidRPr="006D212C">
        <w:rPr>
          <w:rFonts w:ascii="Times" w:hAnsi="Times" w:cs="Times New Roman"/>
          <w:color w:val="2E2E2E"/>
          <w:sz w:val="21"/>
          <w:szCs w:val="21"/>
          <w:lang w:val="en-AU"/>
        </w:rPr>
        <w:t>Canada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has just </w:t>
      </w:r>
      <w:r w:rsidR="00CE638D" w:rsidRPr="006D212C">
        <w:rPr>
          <w:rFonts w:ascii="Times" w:hAnsi="Times" w:cs="Times New Roman"/>
          <w:color w:val="2E2E2E"/>
          <w:sz w:val="21"/>
          <w:szCs w:val="21"/>
          <w:lang w:val="en-AU"/>
        </w:rPr>
        <w:t>800,000 sheep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but still exports far more </w:t>
      </w:r>
      <w:r w:rsidR="00CE638D" w:rsidRPr="006D212C">
        <w:rPr>
          <w:rFonts w:ascii="Times" w:hAnsi="Times" w:cs="Times New Roman"/>
          <w:color w:val="2E2E2E"/>
          <w:sz w:val="21"/>
          <w:szCs w:val="21"/>
          <w:lang w:val="en-AU"/>
        </w:rPr>
        <w:t>sheep genetics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 than Australia with </w:t>
      </w:r>
      <w:r w:rsidR="00D86B9F">
        <w:rPr>
          <w:rFonts w:ascii="Times" w:hAnsi="Times" w:cs="Times New Roman"/>
          <w:color w:val="2E2E2E"/>
          <w:sz w:val="21"/>
          <w:szCs w:val="21"/>
          <w:lang w:val="en-AU"/>
        </w:rPr>
        <w:t>over</w:t>
      </w:r>
      <w:r w:rsidR="00CE638D"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 70 million sheep.</w:t>
      </w:r>
    </w:p>
    <w:p w14:paraId="0B9E5D69" w14:textId="364C97F8" w:rsidR="001C2F86" w:rsidRDefault="00D86B9F" w:rsidP="001C2F86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Dr Wise told last year’s forum what is needed is funding to establish a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new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multi-industry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>body with a permanent secretariat</w:t>
      </w:r>
      <w:r w:rsidR="001C2F86"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 to oversee the genetic export opportunity for all livestock industries –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beef and dairy cattle, </w:t>
      </w:r>
      <w:r w:rsidR="001C2F86" w:rsidRPr="006D212C">
        <w:rPr>
          <w:rFonts w:ascii="Times" w:hAnsi="Times" w:cs="Times New Roman"/>
          <w:color w:val="2E2E2E"/>
          <w:sz w:val="21"/>
          <w:szCs w:val="21"/>
          <w:lang w:val="en-AU"/>
        </w:rPr>
        <w:t>sheep and goats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.</w:t>
      </w:r>
    </w:p>
    <w:p w14:paraId="005E3294" w14:textId="6019A1E2" w:rsidR="00C75964" w:rsidRDefault="00D86B9F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Almost 12 months later, </w:t>
      </w:r>
      <w:r w:rsidR="001C2F86">
        <w:rPr>
          <w:rFonts w:ascii="Times" w:hAnsi="Times" w:cs="Times New Roman"/>
          <w:color w:val="2E2E2E"/>
          <w:sz w:val="21"/>
          <w:szCs w:val="21"/>
          <w:lang w:val="en-AU"/>
        </w:rPr>
        <w:t xml:space="preserve">Dr Wise addressed the Yulgilbar Beef Expo last </w:t>
      </w:r>
      <w:r w:rsidR="00172DB0">
        <w:rPr>
          <w:rFonts w:ascii="Times" w:hAnsi="Times" w:cs="Times New Roman"/>
          <w:color w:val="2E2E2E"/>
          <w:sz w:val="21"/>
          <w:szCs w:val="21"/>
          <w:lang w:val="en-AU"/>
        </w:rPr>
        <w:t>Friday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, so we asked if any progress had been made on the</w:t>
      </w:r>
      <w:r w:rsid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 call he mounted back in August 2016.</w:t>
      </w:r>
    </w:p>
    <w:p w14:paraId="46382482" w14:textId="18F5F528" w:rsidR="00172DB0" w:rsidRDefault="00D86B9F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The answer is not a lot, which had meant another year of missed opportunity. </w:t>
      </w:r>
    </w:p>
    <w:p w14:paraId="2F1441AF" w14:textId="582411CA" w:rsidR="00D86B9F" w:rsidRDefault="00D86B9F" w:rsidP="00D86B9F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Dr Wise said </w:t>
      </w:r>
      <w:r w:rsidR="005761D4">
        <w:rPr>
          <w:rFonts w:ascii="Times" w:hAnsi="Times" w:cs="Times New Roman"/>
          <w:color w:val="2E2E2E"/>
          <w:sz w:val="21"/>
          <w:szCs w:val="21"/>
          <w:lang w:val="en-AU"/>
        </w:rPr>
        <w:t>he had received strong and definitive support from industry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. “I r</w:t>
      </w:r>
      <w:r w:rsid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eceived heaps of feedback from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cattle and sheep vets and producers from Cloncurry to Western Australia saying if you can get it going we are behind it.”</w:t>
      </w:r>
    </w:p>
    <w:p w14:paraId="64B1E6FC" w14:textId="7BE53C0E" w:rsidR="00D86B9F" w:rsidRDefault="00D86B9F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Asked what was needed, he said about $100,000 in funding to establish a permanent secretariat </w:t>
      </w:r>
      <w:r w:rsid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as a central point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to </w:t>
      </w:r>
      <w:r w:rsid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market and manage genetic export inquiry. </w:t>
      </w:r>
    </w:p>
    <w:p w14:paraId="5AC6C33A" w14:textId="06089350" w:rsidR="005761D4" w:rsidRDefault="005761D4" w:rsidP="005761D4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“We need the upfront money to kick it off.</w:t>
      </w:r>
      <w:r w:rsidRP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I am sure we can get enough industry support to cover the ongoing costs of having a secretariat.</w:t>
      </w:r>
    </w:p>
    <w:p w14:paraId="29678C92" w14:textId="7915EA86" w:rsidR="005761D4" w:rsidRDefault="005761D4" w:rsidP="005761D4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“I have done a lot of ringing around, I have got in principal support from everybody I have called.”</w:t>
      </w:r>
    </w:p>
    <w:p w14:paraId="1226AC69" w14:textId="79034D85" w:rsidR="005761D4" w:rsidRDefault="005761D4" w:rsidP="005761D4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He said Minister for Agriculture Barnaby Joyce had made a pre-election pledge to provide $250,000 to boost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genetics exports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, but with no secretariat there was nowhere for the money to go so the money was given back to Government.</w:t>
      </w:r>
    </w:p>
    <w:p w14:paraId="25DF22B8" w14:textId="77A9E17F" w:rsidR="00C405F2" w:rsidRDefault="005761D4" w:rsidP="005761D4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“</w:t>
      </w:r>
      <w:r w:rsidR="00C405F2">
        <w:rPr>
          <w:rFonts w:ascii="Times" w:hAnsi="Times" w:cs="Times New Roman"/>
          <w:color w:val="2E2E2E"/>
          <w:sz w:val="21"/>
          <w:szCs w:val="21"/>
          <w:lang w:val="en-AU"/>
        </w:rPr>
        <w:t>If we had $100k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, we can establish a secretariat, get their feet on the ground, and then do a </w:t>
      </w:r>
      <w:r w:rsidR="00C405F2">
        <w:rPr>
          <w:rFonts w:ascii="Times" w:hAnsi="Times" w:cs="Times New Roman"/>
          <w:color w:val="2E2E2E"/>
          <w:sz w:val="21"/>
          <w:szCs w:val="21"/>
          <w:lang w:val="en-AU"/>
        </w:rPr>
        <w:t>market survey to see where we are going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,” he said.</w:t>
      </w:r>
    </w:p>
    <w:p w14:paraId="08A9457F" w14:textId="7725FED1" w:rsidR="00C405F2" w:rsidRDefault="005761D4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“There is support, e</w:t>
      </w:r>
      <w:r w:rsidR="00E822AC">
        <w:rPr>
          <w:rFonts w:ascii="Times" w:hAnsi="Times" w:cs="Times New Roman"/>
          <w:color w:val="2E2E2E"/>
          <w:sz w:val="21"/>
          <w:szCs w:val="21"/>
          <w:lang w:val="en-AU"/>
        </w:rPr>
        <w:t xml:space="preserve">veryone could put money into now, but who are they giving it to?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We n</w:t>
      </w:r>
      <w:r w:rsidR="00E822AC">
        <w:rPr>
          <w:rFonts w:ascii="Times" w:hAnsi="Times" w:cs="Times New Roman"/>
          <w:color w:val="2E2E2E"/>
          <w:sz w:val="21"/>
          <w:szCs w:val="21"/>
          <w:lang w:val="en-AU"/>
        </w:rPr>
        <w:t>eed a secretariat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.”</w:t>
      </w:r>
      <w:r w:rsidR="00E822AC">
        <w:rPr>
          <w:rFonts w:ascii="Times" w:hAnsi="Times" w:cs="Times New Roman"/>
          <w:color w:val="2E2E2E"/>
          <w:sz w:val="21"/>
          <w:szCs w:val="21"/>
          <w:lang w:val="en-AU"/>
        </w:rPr>
        <w:t xml:space="preserve"> </w:t>
      </w:r>
    </w:p>
    <w:p w14:paraId="178236D2" w14:textId="290E5EEB" w:rsidR="006D212C" w:rsidRPr="006D212C" w:rsidRDefault="005761D4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 w:rsidRPr="005761D4">
        <w:rPr>
          <w:rFonts w:ascii="Times" w:hAnsi="Times" w:cs="Times New Roman"/>
          <w:color w:val="2E2E2E"/>
          <w:sz w:val="21"/>
          <w:szCs w:val="21"/>
          <w:lang w:val="en-AU"/>
        </w:rPr>
        <w:t xml:space="preserve">Dr Wise </w:t>
      </w:r>
      <w:r w:rsidR="006D212C"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said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there is a significant export opportunity because </w:t>
      </w:r>
      <w:r w:rsidR="006D212C" w:rsidRPr="006D212C">
        <w:rPr>
          <w:rFonts w:ascii="Times" w:hAnsi="Times" w:cs="Times New Roman"/>
          <w:color w:val="2E2E2E"/>
          <w:sz w:val="21"/>
          <w:szCs w:val="21"/>
          <w:lang w:val="en-AU"/>
        </w:rPr>
        <w:t>Australian beef genetics are unique to the world and ideally suited to tropical and sub-tropical climates, where most of the world’s cattle production is moving.</w:t>
      </w:r>
    </w:p>
    <w:p w14:paraId="60F648E7" w14:textId="35F72BDD" w:rsidR="0061478D" w:rsidRDefault="0061478D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At last year’s Royal Queensland Show forum seedstock industry representatives said the </w:t>
      </w:r>
      <w:r w:rsidR="006D212C"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Federal Government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also needed to be proactive in negotiating a s</w:t>
      </w:r>
      <w:r w:rsidR="006D212C" w:rsidRPr="006D212C">
        <w:rPr>
          <w:rFonts w:ascii="Times" w:hAnsi="Times" w:cs="Times New Roman"/>
          <w:color w:val="2E2E2E"/>
          <w:sz w:val="21"/>
          <w:szCs w:val="21"/>
          <w:lang w:val="en-AU"/>
        </w:rPr>
        <w:t>tandard p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>rotocol with customer countries.</w:t>
      </w:r>
    </w:p>
    <w:p w14:paraId="15ED393E" w14:textId="6E6B5220" w:rsidR="0061478D" w:rsidRDefault="0061478D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One of the reasons Canada is seen as being so successful in genetic exports is because it has a single, </w:t>
      </w:r>
      <w:r w:rsidR="006D212C"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standard protocol with </w:t>
      </w:r>
      <w:r>
        <w:rPr>
          <w:rFonts w:ascii="Times" w:hAnsi="Times" w:cs="Times New Roman"/>
          <w:color w:val="2E2E2E"/>
          <w:sz w:val="21"/>
          <w:szCs w:val="21"/>
          <w:lang w:val="en-AU"/>
        </w:rPr>
        <w:t xml:space="preserve">all countries to which it exports. </w:t>
      </w:r>
    </w:p>
    <w:p w14:paraId="3AA996CA" w14:textId="77777777" w:rsidR="0061478D" w:rsidRDefault="0061478D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>
        <w:rPr>
          <w:rFonts w:ascii="Times" w:hAnsi="Times" w:cs="Times New Roman"/>
          <w:color w:val="2E2E2E"/>
          <w:sz w:val="21"/>
          <w:szCs w:val="21"/>
          <w:lang w:val="en-AU"/>
        </w:rPr>
        <w:t>This meant that only one test was needed on one animal for Canadian exporters to be able to export that animals genetics to a wide range of markets.</w:t>
      </w:r>
    </w:p>
    <w:p w14:paraId="0DFDBFFD" w14:textId="47F2CF4D" w:rsidR="006D212C" w:rsidRPr="006D212C" w:rsidRDefault="006D212C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Australia 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>has different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 protocols 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 xml:space="preserve">for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every individual importing country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 xml:space="preserve">. Our exporters have to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 xml:space="preserve">test the same animal multiple times to comply with the requirements of each customer country, adding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lastRenderedPageBreak/>
        <w:t xml:space="preserve">significant costs and inhibiting opportunities. Difficulties interpreting each protocol were 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 xml:space="preserve">seen 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also a challenge.</w:t>
      </w:r>
    </w:p>
    <w:p w14:paraId="68424C3E" w14:textId="330A5632" w:rsidR="006D212C" w:rsidRPr="006D212C" w:rsidRDefault="006D212C" w:rsidP="006D212C">
      <w:pPr>
        <w:shd w:val="clear" w:color="auto" w:fill="FFFFFF"/>
        <w:spacing w:after="150"/>
        <w:rPr>
          <w:rFonts w:ascii="Times" w:hAnsi="Times" w:cs="Times New Roman"/>
          <w:color w:val="2E2E2E"/>
          <w:sz w:val="21"/>
          <w:szCs w:val="21"/>
          <w:lang w:val="en-AU"/>
        </w:rPr>
      </w:pP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“We need to develop an Australian standard protocol to minimise biosecurity r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>isks but maximise market access,</w:t>
      </w:r>
      <w:r w:rsidRPr="006D212C">
        <w:rPr>
          <w:rFonts w:ascii="Times" w:hAnsi="Times" w:cs="Times New Roman"/>
          <w:color w:val="2E2E2E"/>
          <w:sz w:val="21"/>
          <w:szCs w:val="21"/>
          <w:lang w:val="en-AU"/>
        </w:rPr>
        <w:t>”</w:t>
      </w:r>
      <w:r w:rsidR="0061478D">
        <w:rPr>
          <w:rFonts w:ascii="Times" w:hAnsi="Times" w:cs="Times New Roman"/>
          <w:color w:val="2E2E2E"/>
          <w:sz w:val="21"/>
          <w:szCs w:val="21"/>
          <w:lang w:val="en-AU"/>
        </w:rPr>
        <w:t xml:space="preserve"> Dr Wise said.</w:t>
      </w:r>
    </w:p>
    <w:p w14:paraId="5273E1B4" w14:textId="77777777" w:rsidR="006D212C" w:rsidRPr="006D212C" w:rsidRDefault="006D212C" w:rsidP="006D212C">
      <w:pPr>
        <w:rPr>
          <w:rFonts w:ascii="Times" w:eastAsia="Times New Roman" w:hAnsi="Times" w:cs="Times New Roman"/>
          <w:sz w:val="20"/>
          <w:szCs w:val="20"/>
          <w:lang w:val="en-AU"/>
        </w:rPr>
      </w:pPr>
    </w:p>
    <w:p w14:paraId="42A6A7E8" w14:textId="77777777" w:rsidR="001D7860" w:rsidRDefault="001D7860"/>
    <w:sectPr w:rsidR="001D7860" w:rsidSect="0048140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B4504"/>
    <w:multiLevelType w:val="multilevel"/>
    <w:tmpl w:val="BDC4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2C"/>
    <w:rsid w:val="001654FE"/>
    <w:rsid w:val="00172DB0"/>
    <w:rsid w:val="001C2F86"/>
    <w:rsid w:val="001D7860"/>
    <w:rsid w:val="00481408"/>
    <w:rsid w:val="00573526"/>
    <w:rsid w:val="005761D4"/>
    <w:rsid w:val="0061478D"/>
    <w:rsid w:val="006D212C"/>
    <w:rsid w:val="00AC34F5"/>
    <w:rsid w:val="00C405F2"/>
    <w:rsid w:val="00C75964"/>
    <w:rsid w:val="00CE638D"/>
    <w:rsid w:val="00D86B9F"/>
    <w:rsid w:val="00E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070F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12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D21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212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unhideWhenUsed/>
    <w:rsid w:val="006D2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9571">
          <w:blockQuote w:val="1"/>
          <w:marLeft w:val="-600"/>
          <w:marRight w:val="300"/>
          <w:marTop w:val="150"/>
          <w:marBottom w:val="150"/>
          <w:divBdr>
            <w:top w:val="single" w:sz="6" w:space="15" w:color="D5D5D5"/>
            <w:left w:val="none" w:sz="0" w:space="0" w:color="auto"/>
            <w:bottom w:val="single" w:sz="6" w:space="15" w:color="D5D5D5"/>
            <w:right w:val="none" w:sz="0" w:space="15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539</Words>
  <Characters>3074</Characters>
  <Application>Microsoft Macintosh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Nason</dc:creator>
  <cp:keywords/>
  <dc:description/>
  <cp:lastModifiedBy>James Nason</cp:lastModifiedBy>
  <cp:revision>4</cp:revision>
  <dcterms:created xsi:type="dcterms:W3CDTF">2017-08-05T06:04:00Z</dcterms:created>
  <dcterms:modified xsi:type="dcterms:W3CDTF">2017-08-05T22:37:00Z</dcterms:modified>
</cp:coreProperties>
</file>